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21" w:type="dxa"/>
        <w:tblInd w:w="-5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665"/>
        <w:gridCol w:w="2310"/>
        <w:gridCol w:w="1650"/>
        <w:gridCol w:w="2115"/>
        <w:gridCol w:w="1635"/>
        <w:gridCol w:w="2160"/>
        <w:gridCol w:w="2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921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广西经济职业学院2023届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名毕业生毕业学生名单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毕业信息是否已核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审查结论（毕业/结业）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财贸管理学院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20经济信息管理1班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罗业卢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经济信息管理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财贸管理学院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19人力资源管理1班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谢小丹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财贸管理学院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19会计1班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黄秋浩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财贸管理学院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19会计1班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陈炳全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财贸管理学院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19财务管理2班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梁天明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财贸管理学院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19国际商务1班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钟丽芳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财贸管理学院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19会计3班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财贸管理学院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19人力资源管理1班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龚诗慧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财贸管理学院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18会计3班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黄诗丹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财贸管理学院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18会计3班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韦历丽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20人力资源管理1班T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玉川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艺术旅游学院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19高速铁路客运乘务2班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陆泳灏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艺术旅游学院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20高速铁路客运乘务2班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艺术旅游学院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20高速铁路客运乘务3班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钟海林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艺术旅游学院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20高速铁路客运乘务4班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蓝思成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艺术旅游学院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19艺术设计2班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财贸管理学院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20电子商务1班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蓝禾茂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20计算机应用技术3班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20计算机应用技术3班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陈议友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20计算机应用技术3班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鹿轩瑜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财贸管理学院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20物流管理2班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艺术旅游学院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20环境艺术设计2班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艺术旅游学院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20艺术设计2班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杨芸菲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财贸管理学院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20国际商务1班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庞世婷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财贸管理学院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20物流管理2班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艺术旅游学院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20烹调工艺与营养2班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黄子欣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艺术旅游学院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20艺术设计1班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</w:tr>
    </w:tbl>
    <w:p/>
    <w:sectPr>
      <w:headerReference r:id="rId3" w:type="default"/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b w:val="0"/>
        <w:bCs w:val="0"/>
        <w:sz w:val="32"/>
        <w:szCs w:val="32"/>
        <w:lang w:val="en-US" w:eastAsia="zh-CN"/>
      </w:rPr>
    </w:pPr>
  </w:p>
  <w:p>
    <w:pPr>
      <w:pStyle w:val="3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zY3Y2MwNjNlMTUzNjY5OGVjMDc5ODBmYjcyZWIifQ=="/>
  </w:docVars>
  <w:rsids>
    <w:rsidRoot w:val="00000000"/>
    <w:rsid w:val="1BCA58B3"/>
    <w:rsid w:val="78B5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2023-11-15T03:32:00Z</dcterms:created>
  <dc:creator>Dearmyself</dc:creator>
  <cp:lastModifiedBy>幸福抉择</cp:lastModifiedBy>
  <dcterms:modified xsi:type="dcterms:W3CDTF">2023-11-16T01:17:14Z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993E21AB6B6244FEB4D95C7FF1800F7A_12</vt:lpwstr>
  </property>
</Properties>
</file>